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D15D20" w:rsidP="00856DCA">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US0</w:t>
            </w:r>
            <w:r w:rsidR="00856DCA">
              <w:rPr>
                <w:rFonts w:ascii="Times New Roman" w:hAnsi="Times New Roman" w:cs="Times New Roman"/>
                <w:b/>
                <w:sz w:val="24"/>
                <w:szCs w:val="24"/>
              </w:rPr>
              <w:t>IDMI</w:t>
            </w:r>
            <w:r w:rsidR="002D1615">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D15D20" w:rsidP="00D15D20">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INTRODUCTION TO MI</w:t>
            </w:r>
            <w:r w:rsidR="002D1615">
              <w:rPr>
                <w:rFonts w:ascii="Times New Roman" w:hAnsi="Times New Roman" w:cs="Times New Roman"/>
                <w:b/>
                <w:sz w:val="24"/>
                <w:szCs w:val="24"/>
              </w:rPr>
              <w:t>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Default="00E507B2" w:rsidP="00E507B2">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 make students familiar with:</w:t>
            </w:r>
          </w:p>
          <w:p w:rsidR="00E507B2" w:rsidRDefault="00E507B2" w:rsidP="00856DCA">
            <w:pPr>
              <w:pStyle w:val="ListParagraph"/>
              <w:widowControl w:val="0"/>
              <w:pBdr>
                <w:top w:val="nil"/>
                <w:left w:val="nil"/>
                <w:bottom w:val="nil"/>
                <w:right w:val="nil"/>
                <w:between w:val="nil"/>
              </w:pBdr>
              <w:spacing w:after="0"/>
              <w:ind w:left="1440"/>
              <w:jc w:val="both"/>
              <w:rPr>
                <w:rFonts w:ascii="Times New Roman" w:eastAsia="Times New Roman" w:hAnsi="Times New Roman"/>
                <w:bCs/>
                <w:sz w:val="24"/>
                <w:szCs w:val="24"/>
                <w:lang w:eastAsia="en-IN"/>
              </w:rPr>
            </w:pPr>
          </w:p>
          <w:p w:rsidR="00D15D20" w:rsidRPr="00D15D20" w:rsidRDefault="00D15D20" w:rsidP="00D15D20">
            <w:pPr>
              <w:pStyle w:val="ListParagraph"/>
              <w:numPr>
                <w:ilvl w:val="0"/>
                <w:numId w:val="39"/>
              </w:numPr>
              <w:rPr>
                <w:rFonts w:ascii="Times New Roman" w:hAnsi="Times New Roman"/>
                <w:sz w:val="24"/>
                <w:szCs w:val="24"/>
              </w:rPr>
            </w:pPr>
            <w:r>
              <w:rPr>
                <w:rFonts w:ascii="Times New Roman" w:hAnsi="Times New Roman"/>
                <w:sz w:val="24"/>
                <w:szCs w:val="24"/>
              </w:rPr>
              <w:t>Microbiology as a subject of biological sciences</w:t>
            </w:r>
          </w:p>
          <w:p w:rsidR="00D15D20" w:rsidRDefault="00D15D20" w:rsidP="00D15D20">
            <w:pPr>
              <w:pStyle w:val="ListParagraph"/>
              <w:numPr>
                <w:ilvl w:val="0"/>
                <w:numId w:val="39"/>
              </w:numPr>
              <w:rPr>
                <w:rFonts w:ascii="Times New Roman" w:hAnsi="Times New Roman"/>
                <w:sz w:val="24"/>
                <w:szCs w:val="24"/>
              </w:rPr>
            </w:pPr>
            <w:r>
              <w:rPr>
                <w:rFonts w:ascii="Times New Roman" w:hAnsi="Times New Roman"/>
                <w:sz w:val="24"/>
                <w:szCs w:val="24"/>
              </w:rPr>
              <w:t>Techniques to study microbiology like  staining techniques</w:t>
            </w:r>
          </w:p>
          <w:p w:rsidR="00D15D20" w:rsidRDefault="00D15D20" w:rsidP="00D15D20">
            <w:pPr>
              <w:pStyle w:val="ListParagraph"/>
              <w:numPr>
                <w:ilvl w:val="0"/>
                <w:numId w:val="39"/>
              </w:numPr>
              <w:rPr>
                <w:rFonts w:ascii="Times New Roman" w:hAnsi="Times New Roman"/>
                <w:sz w:val="24"/>
                <w:szCs w:val="24"/>
              </w:rPr>
            </w:pPr>
            <w:r>
              <w:rPr>
                <w:rFonts w:ascii="Times New Roman" w:hAnsi="Times New Roman"/>
                <w:sz w:val="24"/>
                <w:szCs w:val="24"/>
              </w:rPr>
              <w:t>Understanding of various types of microscopes</w:t>
            </w:r>
          </w:p>
          <w:p w:rsidR="006E0B0D" w:rsidRPr="00347F8A" w:rsidRDefault="006E0B0D" w:rsidP="00D15D20">
            <w:pPr>
              <w:pStyle w:val="ListParagraph"/>
              <w:rPr>
                <w:rFonts w:ascii="Times New Roman" w:eastAsia="Times New Roman" w:hAnsi="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56DCA" w:rsidRPr="00D15D20" w:rsidRDefault="00D15D20" w:rsidP="00D15D20">
            <w:pPr>
              <w:pStyle w:val="Default"/>
              <w:rPr>
                <w:rFonts w:ascii="Times New Roman" w:hAnsi="Times New Roman" w:cs="Times New Roman"/>
              </w:rPr>
            </w:pPr>
            <w:r w:rsidRPr="00D15D20">
              <w:rPr>
                <w:rFonts w:ascii="Times New Roman" w:hAnsi="Times New Roman" w:cs="Times New Roman"/>
              </w:rPr>
              <w:t>Microorganisms</w:t>
            </w:r>
          </w:p>
          <w:p w:rsidR="00D15D20" w:rsidRPr="00D15D20" w:rsidRDefault="00D15D20" w:rsidP="00D15D20">
            <w:pPr>
              <w:pStyle w:val="Default"/>
              <w:rPr>
                <w:rFonts w:ascii="Times New Roman" w:hAnsi="Times New Roman" w:cs="Times New Roman"/>
              </w:rPr>
            </w:pPr>
            <w:r w:rsidRPr="00D15D20">
              <w:rPr>
                <w:rFonts w:ascii="Times New Roman" w:hAnsi="Times New Roman" w:cs="Times New Roman"/>
              </w:rPr>
              <w:t>a) Discovery of microorganisms</w:t>
            </w:r>
          </w:p>
          <w:p w:rsidR="00D15D20" w:rsidRPr="00D15D20" w:rsidRDefault="00D15D20" w:rsidP="00D15D20">
            <w:pPr>
              <w:pStyle w:val="Default"/>
              <w:rPr>
                <w:rFonts w:ascii="Times New Roman" w:hAnsi="Times New Roman" w:cs="Times New Roman"/>
              </w:rPr>
            </w:pPr>
            <w:r w:rsidRPr="00D15D20">
              <w:rPr>
                <w:rFonts w:ascii="Times New Roman" w:hAnsi="Times New Roman" w:cs="Times New Roman"/>
              </w:rPr>
              <w:t>b) distribution of microorganisms in nature</w:t>
            </w:r>
          </w:p>
          <w:p w:rsidR="00D15D20" w:rsidRPr="00D15D20" w:rsidRDefault="00D15D20" w:rsidP="00D15D20">
            <w:pPr>
              <w:pStyle w:val="Default"/>
              <w:rPr>
                <w:rFonts w:ascii="Times New Roman" w:hAnsi="Times New Roman" w:cs="Times New Roman"/>
              </w:rPr>
            </w:pPr>
            <w:r w:rsidRPr="00D15D20">
              <w:rPr>
                <w:rFonts w:ascii="Times New Roman" w:hAnsi="Times New Roman" w:cs="Times New Roman"/>
              </w:rPr>
              <w:t>groups of microorganisms</w:t>
            </w:r>
          </w:p>
          <w:p w:rsidR="00D15D20" w:rsidRPr="00D15D20" w:rsidRDefault="00D15D20" w:rsidP="00D15D20">
            <w:pPr>
              <w:pStyle w:val="Default"/>
              <w:rPr>
                <w:rFonts w:ascii="Times New Roman" w:hAnsi="Times New Roman" w:cs="Times New Roman"/>
              </w:rPr>
            </w:pPr>
            <w:r w:rsidRPr="00D15D20">
              <w:rPr>
                <w:rFonts w:ascii="Times New Roman" w:hAnsi="Times New Roman" w:cs="Times New Roman"/>
              </w:rPr>
              <w:t>applied areas of microbiology</w:t>
            </w:r>
          </w:p>
        </w:tc>
        <w:tc>
          <w:tcPr>
            <w:tcW w:w="766" w:type="pct"/>
            <w:shd w:val="clear" w:color="auto" w:fill="auto"/>
            <w:tcMar>
              <w:top w:w="100" w:type="dxa"/>
              <w:left w:w="100" w:type="dxa"/>
              <w:bottom w:w="100" w:type="dxa"/>
              <w:right w:w="100" w:type="dxa"/>
            </w:tcMar>
          </w:tcPr>
          <w:p w:rsidR="002B2D0E" w:rsidRPr="00347F8A" w:rsidRDefault="00764E84"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4C1873" w:rsidRPr="00347F8A">
              <w:rPr>
                <w:rFonts w:ascii="Times New Roman" w:hAnsi="Times New Roman" w:cs="Times New Roman"/>
                <w:bCs/>
                <w:sz w:val="24"/>
                <w:szCs w:val="24"/>
              </w:rPr>
              <w:t>%</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E507B2" w:rsidRPr="00D15D20" w:rsidRDefault="00E507B2" w:rsidP="00D15D20">
            <w:pPr>
              <w:pStyle w:val="Default"/>
              <w:rPr>
                <w:sz w:val="26"/>
                <w:szCs w:val="26"/>
              </w:rPr>
            </w:pPr>
          </w:p>
          <w:p w:rsidR="00D15D20" w:rsidRPr="00D15D20" w:rsidRDefault="00D15D20" w:rsidP="00D15D20">
            <w:pPr>
              <w:widowControl w:val="0"/>
              <w:spacing w:after="0" w:line="240" w:lineRule="auto"/>
              <w:rPr>
                <w:rFonts w:ascii="Times New Roman" w:hAnsi="Times New Roman" w:cs="Times New Roman"/>
                <w:sz w:val="24"/>
                <w:szCs w:val="24"/>
              </w:rPr>
            </w:pPr>
            <w:r w:rsidRPr="00D15D20">
              <w:rPr>
                <w:rFonts w:ascii="Times New Roman" w:hAnsi="Times New Roman" w:cs="Times New Roman"/>
                <w:sz w:val="24"/>
                <w:szCs w:val="24"/>
              </w:rPr>
              <w:t>Techniques to study Microbiology:</w:t>
            </w:r>
          </w:p>
          <w:p w:rsidR="00D15D20" w:rsidRPr="00D15D20" w:rsidRDefault="00D15D20" w:rsidP="00D15D20">
            <w:pPr>
              <w:widowControl w:val="0"/>
              <w:spacing w:after="0" w:line="240" w:lineRule="auto"/>
              <w:rPr>
                <w:rFonts w:ascii="Times New Roman" w:hAnsi="Times New Roman" w:cs="Times New Roman"/>
                <w:sz w:val="24"/>
                <w:szCs w:val="24"/>
              </w:rPr>
            </w:pPr>
            <w:r w:rsidRPr="00D15D20">
              <w:rPr>
                <w:rFonts w:ascii="Times New Roman" w:hAnsi="Times New Roman" w:cs="Times New Roman"/>
                <w:sz w:val="24"/>
                <w:szCs w:val="24"/>
              </w:rPr>
              <w:t xml:space="preserve">(A) Stains and Staining: </w:t>
            </w:r>
          </w:p>
          <w:p w:rsidR="00D15D20" w:rsidRPr="00D15D20" w:rsidRDefault="00D15D20" w:rsidP="00D15D20">
            <w:pPr>
              <w:widowControl w:val="0"/>
              <w:spacing w:after="0" w:line="240" w:lineRule="auto"/>
              <w:rPr>
                <w:rFonts w:ascii="Times New Roman" w:hAnsi="Times New Roman" w:cs="Times New Roman"/>
                <w:sz w:val="24"/>
                <w:szCs w:val="24"/>
              </w:rPr>
            </w:pPr>
            <w:r w:rsidRPr="00D15D20">
              <w:rPr>
                <w:rFonts w:ascii="Times New Roman" w:hAnsi="Times New Roman" w:cs="Times New Roman"/>
                <w:sz w:val="24"/>
                <w:szCs w:val="24"/>
              </w:rPr>
              <w:t xml:space="preserve">      a) Importance of staining</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b) Microbiological stains:  Definition and examples:  (acidic dyes,  </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basic dyes and neutral dyes )</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c) Principles of staining technique in Bacteria:</w:t>
            </w:r>
          </w:p>
          <w:p w:rsidR="00D15D20" w:rsidRPr="00D15D20" w:rsidRDefault="00D15D20" w:rsidP="00D15D20">
            <w:pPr>
              <w:pStyle w:val="ListParagraph"/>
              <w:widowControl w:val="0"/>
              <w:spacing w:after="0" w:line="240" w:lineRule="auto"/>
              <w:rPr>
                <w:rFonts w:ascii="Times New Roman" w:hAnsi="Times New Roman"/>
                <w:sz w:val="24"/>
                <w:szCs w:val="24"/>
              </w:rPr>
            </w:pPr>
            <w:r w:rsidRPr="00D15D20">
              <w:rPr>
                <w:rFonts w:ascii="Times New Roman" w:hAnsi="Times New Roman"/>
                <w:sz w:val="24"/>
                <w:szCs w:val="24"/>
              </w:rPr>
              <w:t>Steps in staining process</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d) Types of staining: </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w:t>
            </w:r>
            <w:proofErr w:type="spellStart"/>
            <w:r w:rsidRPr="00D15D20">
              <w:rPr>
                <w:rFonts w:ascii="Times New Roman" w:hAnsi="Times New Roman"/>
                <w:sz w:val="24"/>
                <w:szCs w:val="24"/>
              </w:rPr>
              <w:t>i</w:t>
            </w:r>
            <w:proofErr w:type="spellEnd"/>
            <w:r w:rsidRPr="00D15D20">
              <w:rPr>
                <w:rFonts w:ascii="Times New Roman" w:hAnsi="Times New Roman"/>
                <w:sz w:val="24"/>
                <w:szCs w:val="24"/>
              </w:rPr>
              <w:t>. Monochrome staining (Negative staining, Positive Staining)</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ii. Differential staining (Gram’s staining)  </w:t>
            </w:r>
          </w:p>
          <w:p w:rsidR="00D15D20" w:rsidRPr="00D15D20" w:rsidRDefault="00D15D20" w:rsidP="00D15D20">
            <w:pPr>
              <w:widowControl w:val="0"/>
              <w:spacing w:after="0" w:line="240" w:lineRule="auto"/>
              <w:rPr>
                <w:rFonts w:ascii="Times New Roman" w:hAnsi="Times New Roman" w:cs="Times New Roman"/>
                <w:sz w:val="24"/>
                <w:szCs w:val="24"/>
              </w:rPr>
            </w:pPr>
            <w:r w:rsidRPr="00D15D20">
              <w:rPr>
                <w:rFonts w:ascii="Times New Roman" w:hAnsi="Times New Roman" w:cs="Times New Roman"/>
                <w:sz w:val="24"/>
                <w:szCs w:val="24"/>
              </w:rPr>
              <w:t xml:space="preserve"> (B) Microscopy: </w:t>
            </w:r>
          </w:p>
          <w:p w:rsidR="00D15D20" w:rsidRPr="00D15D20" w:rsidRDefault="00D15D20" w:rsidP="00D15D20">
            <w:pPr>
              <w:widowControl w:val="0"/>
              <w:spacing w:after="0" w:line="240" w:lineRule="auto"/>
              <w:rPr>
                <w:rFonts w:ascii="Times New Roman" w:hAnsi="Times New Roman"/>
                <w:sz w:val="24"/>
                <w:szCs w:val="24"/>
              </w:rPr>
            </w:pPr>
            <w:r w:rsidRPr="00D15D20">
              <w:rPr>
                <w:rFonts w:ascii="Times New Roman" w:hAnsi="Times New Roman"/>
                <w:sz w:val="24"/>
                <w:szCs w:val="24"/>
              </w:rPr>
              <w:t xml:space="preserve">       a) Introduction to  light Microscope  and  Electron Microscope</w:t>
            </w:r>
          </w:p>
          <w:p w:rsidR="002B2D0E" w:rsidRPr="00D15D20" w:rsidRDefault="002B2D0E" w:rsidP="00E507B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764E84" w:rsidP="00980C47">
            <w:pPr>
              <w:widowControl w:val="0"/>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B352FC" w:rsidRPr="00347F8A">
              <w:rPr>
                <w:rFonts w:ascii="Times New Roman" w:hAnsi="Times New Roman" w:cs="Times New Roman"/>
                <w:bCs/>
                <w:sz w:val="24"/>
                <w:szCs w:val="24"/>
              </w:rPr>
              <w:t>%</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w:t>
            </w:r>
            <w:proofErr w:type="gramEnd"/>
            <w:r w:rsidR="00B21716">
              <w:rPr>
                <w:rFonts w:ascii="Times New Roman" w:eastAsia="Times New Roman" w:hAnsi="Times New Roman" w:cs="Times New Roman"/>
                <w:bCs/>
                <w:sz w:val="24"/>
                <w:szCs w:val="24"/>
                <w:lang w:eastAsia="en-IN"/>
              </w:rPr>
              <w:t xml:space="preserve"> assessment in the form of class test/internal written test –</w:t>
            </w:r>
            <w:r w:rsidR="00764E84">
              <w:rPr>
                <w:rFonts w:ascii="Times New Roman" w:eastAsia="Times New Roman" w:hAnsi="Times New Roman" w:cs="Times New Roman"/>
                <w:bCs/>
                <w:sz w:val="24"/>
                <w:szCs w:val="24"/>
                <w:lang w:eastAsia="en-IN"/>
              </w:rPr>
              <w:t>quiz ,</w:t>
            </w:r>
            <w:r w:rsidR="00B21716">
              <w:rPr>
                <w:rFonts w:ascii="Times New Roman" w:eastAsia="Times New Roman" w:hAnsi="Times New Roman" w:cs="Times New Roman"/>
                <w:bCs/>
                <w:sz w:val="24"/>
                <w:szCs w:val="24"/>
                <w:lang w:eastAsia="en-IN"/>
              </w:rPr>
              <w:t xml:space="preserve"> active learning </w:t>
            </w:r>
            <w:r w:rsidR="00764E84">
              <w:rPr>
                <w:rFonts w:ascii="Times New Roman" w:eastAsia="Times New Roman" w:hAnsi="Times New Roman" w:cs="Times New Roman"/>
                <w:bCs/>
                <w:sz w:val="24"/>
                <w:szCs w:val="24"/>
                <w:lang w:eastAsia="en-IN"/>
              </w:rPr>
              <w:t>,,</w:t>
            </w:r>
            <w:r w:rsidR="00B21716">
              <w:rPr>
                <w:rFonts w:ascii="Times New Roman" w:eastAsia="Times New Roman" w:hAnsi="Times New Roman" w:cs="Times New Roman"/>
                <w:bCs/>
                <w:sz w:val="24"/>
                <w:szCs w:val="24"/>
                <w:lang w:eastAsia="en-IN"/>
              </w:rPr>
              <w:t xml:space="preserve"> home assignment%), class assignment </w:t>
            </w:r>
            <w:r w:rsidR="00764E84">
              <w:rPr>
                <w:rFonts w:ascii="Times New Roman" w:eastAsia="Times New Roman" w:hAnsi="Times New Roman" w:cs="Times New Roman"/>
                <w:bCs/>
                <w:sz w:val="24"/>
                <w:szCs w:val="24"/>
                <w:lang w:eastAsia="en-IN"/>
              </w:rPr>
              <w:t>, attendance</w:t>
            </w:r>
            <w:r w:rsidR="00B21716">
              <w:rPr>
                <w:rFonts w:ascii="Times New Roman" w:eastAsia="Times New Roman" w:hAnsi="Times New Roman" w:cs="Times New Roman"/>
                <w:bCs/>
                <w:sz w:val="24"/>
                <w:szCs w:val="24"/>
                <w:lang w:eastAsia="en-IN"/>
              </w:rPr>
              <w:t>(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764E84"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Understand </w:t>
            </w:r>
            <w:r w:rsidR="00856DCA">
              <w:rPr>
                <w:rFonts w:ascii="Times New Roman" w:hAnsi="Times New Roman" w:cs="Times New Roman"/>
                <w:sz w:val="24"/>
                <w:szCs w:val="24"/>
              </w:rPr>
              <w:t xml:space="preserve"> various habitats of microorganisms</w:t>
            </w:r>
            <w:r w:rsidR="00FC5A30" w:rsidRPr="00411BFA">
              <w:rPr>
                <w:rFonts w:ascii="Times New Roman" w:hAnsi="Times New Roman" w:cs="Times New Roman"/>
                <w:sz w:val="24"/>
                <w:szCs w:val="24"/>
              </w:rPr>
              <w:t xml:space="preserve">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856DCA" w:rsidP="00856DC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Understand cultivation of microorganisms</w:t>
            </w:r>
            <w:r w:rsidR="00FC5A30" w:rsidRPr="00411BFA">
              <w:rPr>
                <w:rFonts w:ascii="Times New Roman" w:hAnsi="Times New Roman" w:cs="Times New Roman"/>
                <w:sz w:val="24"/>
                <w:szCs w:val="24"/>
              </w:rPr>
              <w:t xml:space="preserve"> </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w:t>
            </w:r>
            <w:r w:rsidRPr="00411BFA">
              <w:rPr>
                <w:rFonts w:ascii="Times New Roman" w:hAnsi="Times New Roman" w:cs="Times New Roman"/>
                <w:sz w:val="24"/>
                <w:szCs w:val="24"/>
              </w:rPr>
              <w:lastRenderedPageBreak/>
              <w:t xml:space="preserve">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lastRenderedPageBreak/>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A12EE7" w:rsidRDefault="00A12EE7" w:rsidP="00A12EE7">
      <w:pP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w:t>
      </w:r>
      <w:r w:rsidR="00856DCA">
        <w:rPr>
          <w:rFonts w:ascii="Times New Roman" w:eastAsia="Times New Roman" w:hAnsi="Times New Roman" w:cs="Times New Roman"/>
          <w:b/>
          <w:bCs/>
          <w:sz w:val="24"/>
          <w:szCs w:val="24"/>
          <w:lang w:eastAsia="en-IN"/>
        </w:rPr>
        <w:t>S</w:t>
      </w:r>
      <w:r w:rsidR="00D15D20">
        <w:rPr>
          <w:rFonts w:ascii="Times New Roman" w:eastAsia="Times New Roman" w:hAnsi="Times New Roman" w:cs="Times New Roman"/>
          <w:b/>
          <w:bCs/>
          <w:sz w:val="24"/>
          <w:szCs w:val="24"/>
          <w:lang w:eastAsia="en-IN"/>
        </w:rPr>
        <w:t xml:space="preserve">c.)  (Microbiology) Semester- </w:t>
      </w:r>
      <w:proofErr w:type="gramStart"/>
      <w:r w:rsidR="00D15D20">
        <w:rPr>
          <w:rFonts w:ascii="Times New Roman" w:eastAsia="Times New Roman" w:hAnsi="Times New Roman" w:cs="Times New Roman"/>
          <w:b/>
          <w:bCs/>
          <w:sz w:val="24"/>
          <w:szCs w:val="24"/>
          <w:lang w:eastAsia="en-IN"/>
        </w:rPr>
        <w:t>I</w:t>
      </w:r>
      <w:r w:rsidR="00856DCA">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 </w:t>
      </w:r>
      <w:proofErr w:type="spellStart"/>
      <w:r w:rsidR="00F10028" w:rsidRPr="001E57E4">
        <w:rPr>
          <w:rFonts w:ascii="Times New Roman" w:eastAsia="Times New Roman" w:hAnsi="Times New Roman" w:cs="Times New Roman"/>
          <w:b/>
          <w:bCs/>
          <w:sz w:val="24"/>
          <w:szCs w:val="24"/>
          <w:lang w:eastAsia="en-IN"/>
        </w:rPr>
        <w:t>Practicals</w:t>
      </w:r>
      <w:proofErr w:type="spellEnd"/>
      <w:proofErr w:type="gram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sidR="00D15D20">
              <w:rPr>
                <w:rFonts w:ascii="Times New Roman" w:eastAsia="Times New Roman" w:hAnsi="Times New Roman" w:cs="Times New Roman"/>
                <w:bCs/>
                <w:sz w:val="24"/>
                <w:szCs w:val="24"/>
                <w:lang w:eastAsia="en-IN"/>
              </w:rPr>
              <w:t>1</w:t>
            </w:r>
            <w:r w:rsidR="00856DCA">
              <w:rPr>
                <w:rFonts w:ascii="Times New Roman" w:eastAsia="Times New Roman" w:hAnsi="Times New Roman" w:cs="Times New Roman"/>
                <w:bCs/>
                <w:sz w:val="24"/>
                <w:szCs w:val="24"/>
                <w:lang w:eastAsia="en-IN"/>
              </w:rPr>
              <w:t>IDMI</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w:t>
            </w:r>
            <w:r w:rsidR="00E507B2">
              <w:rPr>
                <w:rFonts w:ascii="Times New Roman" w:hAnsi="Times New Roman" w:cs="Times New Roman"/>
                <w:sz w:val="24"/>
                <w:szCs w:val="24"/>
              </w:rPr>
              <w:t>ticals</w:t>
            </w:r>
            <w:proofErr w:type="spellEnd"/>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Understanding of various laboratory</w:t>
            </w:r>
            <w:r w:rsidR="00856DCA">
              <w:rPr>
                <w:rFonts w:ascii="Times New Roman" w:hAnsi="Times New Roman" w:cs="Times New Roman"/>
                <w:sz w:val="24"/>
                <w:szCs w:val="24"/>
              </w:rPr>
              <w:t xml:space="preserve"> equipment and use of pH meter</w:t>
            </w:r>
            <w:r w:rsidRPr="00411BFA">
              <w:rPr>
                <w:rFonts w:ascii="Times New Roman" w:hAnsi="Times New Roman" w:cs="Times New Roman"/>
                <w:sz w:val="24"/>
                <w:szCs w:val="24"/>
              </w:rPr>
              <w:t xml:space="preserv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w:t>
            </w:r>
            <w:proofErr w:type="gramStart"/>
            <w:r w:rsidR="00856DCA">
              <w:rPr>
                <w:rFonts w:ascii="Times New Roman" w:hAnsi="Times New Roman" w:cs="Times New Roman"/>
                <w:sz w:val="24"/>
                <w:szCs w:val="24"/>
              </w:rPr>
              <w:t>preparation</w:t>
            </w:r>
            <w:proofErr w:type="gramEnd"/>
            <w:r w:rsidR="00856DCA">
              <w:rPr>
                <w:rFonts w:ascii="Times New Roman" w:hAnsi="Times New Roman" w:cs="Times New Roman"/>
                <w:sz w:val="24"/>
                <w:szCs w:val="24"/>
              </w:rPr>
              <w:t xml:space="preserve"> of nutritional media</w:t>
            </w:r>
            <w:r w:rsidRPr="00411BFA">
              <w:rPr>
                <w:rFonts w:ascii="Times New Roman" w:hAnsi="Times New Roman" w:cs="Times New Roman"/>
                <w:sz w:val="24"/>
                <w:szCs w:val="24"/>
              </w:rPr>
              <w:t xml:space="preserve">. </w:t>
            </w:r>
          </w:p>
          <w:p w:rsidR="00F10028" w:rsidRPr="00411BFA" w:rsidRDefault="00F10028" w:rsidP="00856DCA">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411BFA">
              <w:rPr>
                <w:rFonts w:ascii="Times New Roman" w:hAnsi="Times New Roman" w:cs="Times New Roman"/>
                <w:sz w:val="24"/>
                <w:szCs w:val="24"/>
              </w:rPr>
              <w:t xml:space="preserve">• </w:t>
            </w:r>
            <w:r w:rsidR="00856DCA">
              <w:rPr>
                <w:rFonts w:ascii="Times New Roman" w:hAnsi="Times New Roman" w:cs="Times New Roman"/>
                <w:sz w:val="24"/>
                <w:szCs w:val="24"/>
              </w:rPr>
              <w:t xml:space="preserve"> understanding</w:t>
            </w:r>
            <w:proofErr w:type="gramEnd"/>
            <w:r w:rsidR="00856DCA">
              <w:rPr>
                <w:rFonts w:ascii="Times New Roman" w:hAnsi="Times New Roman" w:cs="Times New Roman"/>
                <w:sz w:val="24"/>
                <w:szCs w:val="24"/>
              </w:rPr>
              <w:t xml:space="preserve"> of soil, water and air </w:t>
            </w:r>
            <w:proofErr w:type="spellStart"/>
            <w:r w:rsidR="00856DCA">
              <w:rPr>
                <w:rFonts w:ascii="Times New Roman" w:hAnsi="Times New Roman" w:cs="Times New Roman"/>
                <w:sz w:val="24"/>
                <w:szCs w:val="24"/>
              </w:rPr>
              <w:t>microflora</w:t>
            </w:r>
            <w:proofErr w:type="spellEnd"/>
            <w:r w:rsidRPr="00411BFA">
              <w:rPr>
                <w:rFonts w:ascii="Times New Roman" w:hAnsi="Times New Roman" w:cs="Times New Roman"/>
                <w:sz w:val="24"/>
                <w:szCs w:val="24"/>
              </w:rPr>
              <w:t>.</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Introduction to laboratory apparatus</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D15D2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Cleaning ,neutralisation and preparation of </w:t>
            </w:r>
            <w:proofErr w:type="spellStart"/>
            <w:r>
              <w:rPr>
                <w:rFonts w:ascii="Times New Roman" w:eastAsia="Times New Roman" w:hAnsi="Times New Roman" w:cs="Times New Roman"/>
                <w:bCs/>
                <w:sz w:val="24"/>
                <w:szCs w:val="24"/>
                <w:lang w:eastAsia="en-IN"/>
              </w:rPr>
              <w:t>glasswares</w:t>
            </w:r>
            <w:proofErr w:type="spellEnd"/>
            <w:r>
              <w:rPr>
                <w:rFonts w:ascii="Times New Roman" w:eastAsia="Times New Roman" w:hAnsi="Times New Roman" w:cs="Times New Roman"/>
                <w:bCs/>
                <w:sz w:val="24"/>
                <w:szCs w:val="24"/>
                <w:lang w:eastAsia="en-IN"/>
              </w:rPr>
              <w:t xml:space="preserve"> for sterilisation</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Preparation of reagents- preparation of </w:t>
            </w:r>
            <w:proofErr w:type="spellStart"/>
            <w:r>
              <w:rPr>
                <w:rFonts w:ascii="Times New Roman" w:hAnsi="Times New Roman" w:cs="Times New Roman"/>
                <w:sz w:val="24"/>
                <w:szCs w:val="24"/>
              </w:rPr>
              <w:t>normal,molar</w:t>
            </w:r>
            <w:proofErr w:type="spellEnd"/>
            <w:r>
              <w:rPr>
                <w:rFonts w:ascii="Times New Roman" w:hAnsi="Times New Roman" w:cs="Times New Roman"/>
                <w:sz w:val="24"/>
                <w:szCs w:val="24"/>
              </w:rPr>
              <w:t xml:space="preserve"> and % solutions of HCL and </w:t>
            </w:r>
            <w:proofErr w:type="spellStart"/>
            <w:r>
              <w:rPr>
                <w:rFonts w:ascii="Times New Roman" w:hAnsi="Times New Roman" w:cs="Times New Roman"/>
                <w:sz w:val="24"/>
                <w:szCs w:val="24"/>
              </w:rPr>
              <w:t>NaOH</w:t>
            </w:r>
            <w:proofErr w:type="spellEnd"/>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D15D20" w:rsidP="003761D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P</w:t>
            </w:r>
            <w:r w:rsidR="003761D4">
              <w:rPr>
                <w:rFonts w:ascii="Times New Roman" w:hAnsi="Times New Roman" w:cs="Times New Roman"/>
                <w:sz w:val="24"/>
                <w:szCs w:val="24"/>
              </w:rPr>
              <w:t>reparation of reagents and stains for Gram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Demonstrations for aseptic handling during microbiological work, preparation of smear, use of oil immersion lens of microscope, making stained slides permanent for future use.</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68647E" w:rsidRDefault="00D15D20"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Monochrome staining using basic dye: Positive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D15D20"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Monochrome staining using acidic dye: Negative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3761D4" w:rsidRPr="00411BFA" w:rsidTr="00C832BE">
        <w:tc>
          <w:tcPr>
            <w:tcW w:w="399" w:type="pct"/>
            <w:shd w:val="clear" w:color="auto" w:fill="auto"/>
            <w:tcMar>
              <w:top w:w="100" w:type="dxa"/>
              <w:left w:w="100" w:type="dxa"/>
              <w:bottom w:w="100" w:type="dxa"/>
              <w:right w:w="100" w:type="dxa"/>
            </w:tcMar>
          </w:tcPr>
          <w:p w:rsidR="003761D4" w:rsidRDefault="003761D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3761D4" w:rsidRDefault="003761D4"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Gram staining</w:t>
            </w:r>
          </w:p>
        </w:tc>
        <w:tc>
          <w:tcPr>
            <w:tcW w:w="766" w:type="pct"/>
            <w:shd w:val="clear" w:color="auto" w:fill="auto"/>
            <w:tcMar>
              <w:top w:w="100" w:type="dxa"/>
              <w:left w:w="100" w:type="dxa"/>
              <w:bottom w:w="100" w:type="dxa"/>
              <w:right w:w="100" w:type="dxa"/>
            </w:tcMar>
          </w:tcPr>
          <w:p w:rsidR="003761D4" w:rsidRPr="00411BFA" w:rsidRDefault="003761D4" w:rsidP="00C832BE">
            <w:pPr>
              <w:widowControl w:val="0"/>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w:t>
            </w:r>
            <w:r w:rsidRPr="00411BFA">
              <w:rPr>
                <w:rFonts w:ascii="Times New Roman" w:hAnsi="Times New Roman"/>
                <w:sz w:val="24"/>
                <w:szCs w:val="24"/>
              </w:rPr>
              <w:lastRenderedPageBreak/>
              <w:t xml:space="preserve">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54" w:rsidRDefault="00830754" w:rsidP="00F4320A">
      <w:pPr>
        <w:spacing w:after="0" w:line="240" w:lineRule="auto"/>
      </w:pPr>
      <w:r>
        <w:separator/>
      </w:r>
    </w:p>
  </w:endnote>
  <w:endnote w:type="continuationSeparator" w:id="1">
    <w:p w:rsidR="00830754" w:rsidRDefault="00830754"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3201E2">
              <w:rPr>
                <w:b/>
                <w:sz w:val="24"/>
                <w:szCs w:val="24"/>
              </w:rPr>
              <w:fldChar w:fldCharType="begin"/>
            </w:r>
            <w:r>
              <w:rPr>
                <w:b/>
              </w:rPr>
              <w:instrText xml:space="preserve"> PAGE </w:instrText>
            </w:r>
            <w:r w:rsidR="003201E2">
              <w:rPr>
                <w:b/>
                <w:sz w:val="24"/>
                <w:szCs w:val="24"/>
              </w:rPr>
              <w:fldChar w:fldCharType="separate"/>
            </w:r>
            <w:r w:rsidR="000B69A8">
              <w:rPr>
                <w:b/>
                <w:noProof/>
              </w:rPr>
              <w:t>1</w:t>
            </w:r>
            <w:r w:rsidR="003201E2">
              <w:rPr>
                <w:b/>
                <w:sz w:val="24"/>
                <w:szCs w:val="24"/>
              </w:rPr>
              <w:fldChar w:fldCharType="end"/>
            </w:r>
            <w:r>
              <w:t xml:space="preserve"> of </w:t>
            </w:r>
            <w:r w:rsidR="003201E2">
              <w:rPr>
                <w:b/>
                <w:sz w:val="24"/>
                <w:szCs w:val="24"/>
              </w:rPr>
              <w:fldChar w:fldCharType="begin"/>
            </w:r>
            <w:r>
              <w:rPr>
                <w:b/>
              </w:rPr>
              <w:instrText xml:space="preserve"> NUMPAGES  </w:instrText>
            </w:r>
            <w:r w:rsidR="003201E2">
              <w:rPr>
                <w:b/>
                <w:sz w:val="24"/>
                <w:szCs w:val="24"/>
              </w:rPr>
              <w:fldChar w:fldCharType="separate"/>
            </w:r>
            <w:r w:rsidR="000B69A8">
              <w:rPr>
                <w:b/>
                <w:noProof/>
              </w:rPr>
              <w:t>5</w:t>
            </w:r>
            <w:r w:rsidR="003201E2">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54" w:rsidRDefault="00830754" w:rsidP="00F4320A">
      <w:pPr>
        <w:spacing w:after="0" w:line="240" w:lineRule="auto"/>
      </w:pPr>
      <w:r>
        <w:separator/>
      </w:r>
    </w:p>
  </w:footnote>
  <w:footnote w:type="continuationSeparator" w:id="1">
    <w:p w:rsidR="00830754" w:rsidRDefault="00830754"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3426F8"/>
    <w:multiLevelType w:val="hybridMultilevel"/>
    <w:tmpl w:val="75584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7">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0">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2">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FEF5B0C"/>
    <w:multiLevelType w:val="hybridMultilevel"/>
    <w:tmpl w:val="677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2"/>
  </w:num>
  <w:num w:numId="6">
    <w:abstractNumId w:val="27"/>
  </w:num>
  <w:num w:numId="7">
    <w:abstractNumId w:val="14"/>
  </w:num>
  <w:num w:numId="8">
    <w:abstractNumId w:val="25"/>
  </w:num>
  <w:num w:numId="9">
    <w:abstractNumId w:val="20"/>
  </w:num>
  <w:num w:numId="10">
    <w:abstractNumId w:val="0"/>
  </w:num>
  <w:num w:numId="11">
    <w:abstractNumId w:val="8"/>
  </w:num>
  <w:num w:numId="12">
    <w:abstractNumId w:val="5"/>
  </w:num>
  <w:num w:numId="13">
    <w:abstractNumId w:val="7"/>
  </w:num>
  <w:num w:numId="14">
    <w:abstractNumId w:val="23"/>
  </w:num>
  <w:num w:numId="15">
    <w:abstractNumId w:val="10"/>
  </w:num>
  <w:num w:numId="16">
    <w:abstractNumId w:val="11"/>
  </w:num>
  <w:num w:numId="17">
    <w:abstractNumId w:val="24"/>
  </w:num>
  <w:num w:numId="18">
    <w:abstractNumId w:val="32"/>
  </w:num>
  <w:num w:numId="19">
    <w:abstractNumId w:val="4"/>
  </w:num>
  <w:num w:numId="20">
    <w:abstractNumId w:val="28"/>
  </w:num>
  <w:num w:numId="21">
    <w:abstractNumId w:val="31"/>
  </w:num>
  <w:num w:numId="22">
    <w:abstractNumId w:val="30"/>
  </w:num>
  <w:num w:numId="23">
    <w:abstractNumId w:val="26"/>
  </w:num>
  <w:num w:numId="24">
    <w:abstractNumId w:val="34"/>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9"/>
  </w:num>
  <w:num w:numId="32">
    <w:abstractNumId w:val="19"/>
  </w:num>
  <w:num w:numId="33">
    <w:abstractNumId w:val="17"/>
  </w:num>
  <w:num w:numId="34">
    <w:abstractNumId w:val="33"/>
  </w:num>
  <w:num w:numId="35">
    <w:abstractNumId w:val="9"/>
  </w:num>
  <w:num w:numId="36">
    <w:abstractNumId w:val="35"/>
  </w:num>
  <w:num w:numId="37">
    <w:abstractNumId w:val="2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3185"/>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33FC1"/>
    <w:rsid w:val="00044296"/>
    <w:rsid w:val="00047794"/>
    <w:rsid w:val="0005029E"/>
    <w:rsid w:val="00073723"/>
    <w:rsid w:val="00077F16"/>
    <w:rsid w:val="00093646"/>
    <w:rsid w:val="00095290"/>
    <w:rsid w:val="00097BEA"/>
    <w:rsid w:val="00097EDF"/>
    <w:rsid w:val="000A015D"/>
    <w:rsid w:val="000B0235"/>
    <w:rsid w:val="000B2FC8"/>
    <w:rsid w:val="000B47E5"/>
    <w:rsid w:val="000B69A8"/>
    <w:rsid w:val="000D0249"/>
    <w:rsid w:val="000D0971"/>
    <w:rsid w:val="000D2899"/>
    <w:rsid w:val="000D76E1"/>
    <w:rsid w:val="000E45B5"/>
    <w:rsid w:val="000F259A"/>
    <w:rsid w:val="0010329D"/>
    <w:rsid w:val="00114812"/>
    <w:rsid w:val="001202CC"/>
    <w:rsid w:val="00120BED"/>
    <w:rsid w:val="00137AEB"/>
    <w:rsid w:val="00150485"/>
    <w:rsid w:val="00151056"/>
    <w:rsid w:val="001673B8"/>
    <w:rsid w:val="001724EB"/>
    <w:rsid w:val="0017324E"/>
    <w:rsid w:val="001763DE"/>
    <w:rsid w:val="00187D83"/>
    <w:rsid w:val="00191C26"/>
    <w:rsid w:val="001A456C"/>
    <w:rsid w:val="001A7738"/>
    <w:rsid w:val="001C48F7"/>
    <w:rsid w:val="001D1435"/>
    <w:rsid w:val="001E39E6"/>
    <w:rsid w:val="001E4E17"/>
    <w:rsid w:val="00200CC7"/>
    <w:rsid w:val="002172F0"/>
    <w:rsid w:val="00221011"/>
    <w:rsid w:val="0022228F"/>
    <w:rsid w:val="002311F1"/>
    <w:rsid w:val="00236F14"/>
    <w:rsid w:val="00262476"/>
    <w:rsid w:val="002774BF"/>
    <w:rsid w:val="002817BF"/>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E756E"/>
    <w:rsid w:val="002F229D"/>
    <w:rsid w:val="002F34FD"/>
    <w:rsid w:val="0031182B"/>
    <w:rsid w:val="0031614F"/>
    <w:rsid w:val="003201E2"/>
    <w:rsid w:val="00322306"/>
    <w:rsid w:val="003233C3"/>
    <w:rsid w:val="00325533"/>
    <w:rsid w:val="00325C83"/>
    <w:rsid w:val="00327F45"/>
    <w:rsid w:val="00335B81"/>
    <w:rsid w:val="00343221"/>
    <w:rsid w:val="0034444B"/>
    <w:rsid w:val="00344C09"/>
    <w:rsid w:val="00347DBB"/>
    <w:rsid w:val="00347DF9"/>
    <w:rsid w:val="00347F8A"/>
    <w:rsid w:val="00350717"/>
    <w:rsid w:val="00366E2C"/>
    <w:rsid w:val="00374EC1"/>
    <w:rsid w:val="00375939"/>
    <w:rsid w:val="003761D4"/>
    <w:rsid w:val="00386292"/>
    <w:rsid w:val="00394FCA"/>
    <w:rsid w:val="003969F1"/>
    <w:rsid w:val="003A0539"/>
    <w:rsid w:val="003A082D"/>
    <w:rsid w:val="003A700F"/>
    <w:rsid w:val="003B45A5"/>
    <w:rsid w:val="003C1ABB"/>
    <w:rsid w:val="003D6167"/>
    <w:rsid w:val="003F3B71"/>
    <w:rsid w:val="003F576A"/>
    <w:rsid w:val="0040179C"/>
    <w:rsid w:val="004153FB"/>
    <w:rsid w:val="00431D95"/>
    <w:rsid w:val="00440C54"/>
    <w:rsid w:val="00451EFA"/>
    <w:rsid w:val="00453425"/>
    <w:rsid w:val="004608E9"/>
    <w:rsid w:val="0046575B"/>
    <w:rsid w:val="004744F6"/>
    <w:rsid w:val="00482DFA"/>
    <w:rsid w:val="004849C1"/>
    <w:rsid w:val="00486698"/>
    <w:rsid w:val="004874FF"/>
    <w:rsid w:val="00487E6F"/>
    <w:rsid w:val="00490494"/>
    <w:rsid w:val="004A0A26"/>
    <w:rsid w:val="004A7E9E"/>
    <w:rsid w:val="004B547C"/>
    <w:rsid w:val="004C1873"/>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6127A"/>
    <w:rsid w:val="00661759"/>
    <w:rsid w:val="006646DF"/>
    <w:rsid w:val="006654A9"/>
    <w:rsid w:val="00685BCE"/>
    <w:rsid w:val="0068647E"/>
    <w:rsid w:val="006A44F8"/>
    <w:rsid w:val="006B24FE"/>
    <w:rsid w:val="006B4EC6"/>
    <w:rsid w:val="006C274C"/>
    <w:rsid w:val="006D2DAB"/>
    <w:rsid w:val="006D6B6F"/>
    <w:rsid w:val="006E0B0D"/>
    <w:rsid w:val="006E146C"/>
    <w:rsid w:val="006E1A35"/>
    <w:rsid w:val="006F15A6"/>
    <w:rsid w:val="00705F49"/>
    <w:rsid w:val="00742698"/>
    <w:rsid w:val="007430C2"/>
    <w:rsid w:val="00764E84"/>
    <w:rsid w:val="00770B18"/>
    <w:rsid w:val="00770DD2"/>
    <w:rsid w:val="00773C3B"/>
    <w:rsid w:val="007C5A7F"/>
    <w:rsid w:val="007E4190"/>
    <w:rsid w:val="007E6B03"/>
    <w:rsid w:val="007F6FD2"/>
    <w:rsid w:val="0081607F"/>
    <w:rsid w:val="008238F0"/>
    <w:rsid w:val="00824137"/>
    <w:rsid w:val="00827FF1"/>
    <w:rsid w:val="00830754"/>
    <w:rsid w:val="00844F3D"/>
    <w:rsid w:val="00854FED"/>
    <w:rsid w:val="00856DCA"/>
    <w:rsid w:val="00874B13"/>
    <w:rsid w:val="00875894"/>
    <w:rsid w:val="008854B9"/>
    <w:rsid w:val="008877B4"/>
    <w:rsid w:val="0089222A"/>
    <w:rsid w:val="008A1080"/>
    <w:rsid w:val="008B4BA8"/>
    <w:rsid w:val="008B5986"/>
    <w:rsid w:val="008C0057"/>
    <w:rsid w:val="008C08DB"/>
    <w:rsid w:val="008E2C15"/>
    <w:rsid w:val="008E5583"/>
    <w:rsid w:val="00921A00"/>
    <w:rsid w:val="00924BCD"/>
    <w:rsid w:val="00933517"/>
    <w:rsid w:val="00942E29"/>
    <w:rsid w:val="0095356D"/>
    <w:rsid w:val="0096225B"/>
    <w:rsid w:val="00967FC6"/>
    <w:rsid w:val="00980C47"/>
    <w:rsid w:val="009828F2"/>
    <w:rsid w:val="009970FE"/>
    <w:rsid w:val="009A2CAD"/>
    <w:rsid w:val="009A7936"/>
    <w:rsid w:val="009B1D87"/>
    <w:rsid w:val="009D3918"/>
    <w:rsid w:val="009D3D7E"/>
    <w:rsid w:val="009E06FA"/>
    <w:rsid w:val="009F22A6"/>
    <w:rsid w:val="00A02AC1"/>
    <w:rsid w:val="00A0450B"/>
    <w:rsid w:val="00A12EE7"/>
    <w:rsid w:val="00A13445"/>
    <w:rsid w:val="00A1746E"/>
    <w:rsid w:val="00A23554"/>
    <w:rsid w:val="00A3034C"/>
    <w:rsid w:val="00A323C5"/>
    <w:rsid w:val="00A33C6B"/>
    <w:rsid w:val="00A353FA"/>
    <w:rsid w:val="00A37854"/>
    <w:rsid w:val="00A56701"/>
    <w:rsid w:val="00A57CDF"/>
    <w:rsid w:val="00A80289"/>
    <w:rsid w:val="00A8176E"/>
    <w:rsid w:val="00A90ED5"/>
    <w:rsid w:val="00AA17D3"/>
    <w:rsid w:val="00AA66A7"/>
    <w:rsid w:val="00AC0C05"/>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B17A7"/>
    <w:rsid w:val="00BC43A5"/>
    <w:rsid w:val="00BD3F91"/>
    <w:rsid w:val="00BD4125"/>
    <w:rsid w:val="00BE2CBA"/>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D04313"/>
    <w:rsid w:val="00D15D20"/>
    <w:rsid w:val="00D16679"/>
    <w:rsid w:val="00D30387"/>
    <w:rsid w:val="00D326F3"/>
    <w:rsid w:val="00D37E69"/>
    <w:rsid w:val="00D44B6B"/>
    <w:rsid w:val="00D519BD"/>
    <w:rsid w:val="00D730F4"/>
    <w:rsid w:val="00DA2C37"/>
    <w:rsid w:val="00DA47BD"/>
    <w:rsid w:val="00DB28AA"/>
    <w:rsid w:val="00DB3303"/>
    <w:rsid w:val="00DD5646"/>
    <w:rsid w:val="00DE7E75"/>
    <w:rsid w:val="00DF23EB"/>
    <w:rsid w:val="00DF3F2A"/>
    <w:rsid w:val="00E057A4"/>
    <w:rsid w:val="00E1073F"/>
    <w:rsid w:val="00E10DC3"/>
    <w:rsid w:val="00E27655"/>
    <w:rsid w:val="00E3143E"/>
    <w:rsid w:val="00E330DB"/>
    <w:rsid w:val="00E43CC4"/>
    <w:rsid w:val="00E507B2"/>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0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105545">
      <w:bodyDiv w:val="1"/>
      <w:marLeft w:val="0"/>
      <w:marRight w:val="0"/>
      <w:marTop w:val="0"/>
      <w:marBottom w:val="0"/>
      <w:divBdr>
        <w:top w:val="none" w:sz="0" w:space="0" w:color="auto"/>
        <w:left w:val="none" w:sz="0" w:space="0" w:color="auto"/>
        <w:bottom w:val="none" w:sz="0" w:space="0" w:color="auto"/>
        <w:right w:val="none" w:sz="0" w:space="0" w:color="auto"/>
      </w:divBdr>
    </w:div>
    <w:div w:id="14785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30</cp:revision>
  <cp:lastPrinted>2009-08-04T18:38:00Z</cp:lastPrinted>
  <dcterms:created xsi:type="dcterms:W3CDTF">2024-04-16T08:54:00Z</dcterms:created>
  <dcterms:modified xsi:type="dcterms:W3CDTF">2024-06-27T09:34:00Z</dcterms:modified>
</cp:coreProperties>
</file>